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13445" w14:textId="33DA1161" w:rsidR="004247ED" w:rsidRDefault="003F2D03" w:rsidP="003F2D03">
      <w:pPr>
        <w:pStyle w:val="Title"/>
      </w:pPr>
      <w:r>
        <w:t>Disability Inclusion and SRHE</w:t>
      </w:r>
    </w:p>
    <w:p w14:paraId="65C4601A" w14:textId="604727DC" w:rsidR="003F2D03" w:rsidRDefault="003F2D03" w:rsidP="003F2D03">
      <w:r>
        <w:t>“Students with disabilities are often excluded from sex ed classes, or any materials</w:t>
      </w:r>
      <w:r>
        <w:t xml:space="preserve"> </w:t>
      </w:r>
      <w:r>
        <w:t>they receive may not be accessible for different learning styles, abilities, or needs</w:t>
      </w:r>
      <w:r>
        <w:t xml:space="preserve">- </w:t>
      </w:r>
      <w:r>
        <w:t>creating another barrier to access.” (Aurelien et al., 2025)</w:t>
      </w:r>
    </w:p>
    <w:p w14:paraId="03EA4F12" w14:textId="5EFB8BD9" w:rsidR="003F2D03" w:rsidRDefault="003F2D03" w:rsidP="003F2D03">
      <w:pPr>
        <w:pStyle w:val="Heading1"/>
      </w:pPr>
      <w:r>
        <w:t>Inclusivity and Accessibility Expectations</w:t>
      </w:r>
    </w:p>
    <w:p w14:paraId="36B48A23" w14:textId="3EC57BF4" w:rsidR="003F2D03" w:rsidRDefault="003F2D03" w:rsidP="003F2D03">
      <w:r>
        <w:t>States requiring disability inclusion in SRHE:</w:t>
      </w:r>
    </w:p>
    <w:p w14:paraId="293B916C" w14:textId="79248113" w:rsidR="003F2D03" w:rsidRDefault="003F2D03" w:rsidP="003F2D03">
      <w:pPr>
        <w:pStyle w:val="ListParagraph"/>
        <w:numPr>
          <w:ilvl w:val="0"/>
          <w:numId w:val="1"/>
        </w:numPr>
      </w:pPr>
      <w:r>
        <w:t>Oregon</w:t>
      </w:r>
    </w:p>
    <w:p w14:paraId="17261BA2" w14:textId="34640894" w:rsidR="003F2D03" w:rsidRDefault="003F2D03" w:rsidP="003F2D03">
      <w:pPr>
        <w:pStyle w:val="ListParagraph"/>
        <w:numPr>
          <w:ilvl w:val="0"/>
          <w:numId w:val="1"/>
        </w:numPr>
      </w:pPr>
      <w:r>
        <w:t>California</w:t>
      </w:r>
    </w:p>
    <w:p w14:paraId="1C1DEFB9" w14:textId="2B0BCCA8" w:rsidR="003F2D03" w:rsidRDefault="003F2D03" w:rsidP="003F2D03">
      <w:pPr>
        <w:pStyle w:val="ListParagraph"/>
        <w:numPr>
          <w:ilvl w:val="0"/>
          <w:numId w:val="1"/>
        </w:numPr>
      </w:pPr>
      <w:r>
        <w:t>Washington</w:t>
      </w:r>
    </w:p>
    <w:p w14:paraId="356AEB25" w14:textId="0F628AFF" w:rsidR="003F2D03" w:rsidRDefault="003F2D03" w:rsidP="003F2D03">
      <w:r>
        <w:t>5/50 states require accessibility in</w:t>
      </w:r>
      <w:r>
        <w:t xml:space="preserve"> </w:t>
      </w:r>
      <w:r>
        <w:t>health curriculums</w:t>
      </w:r>
      <w:r>
        <w:t>.</w:t>
      </w:r>
    </w:p>
    <w:p w14:paraId="53377161" w14:textId="4C5FB9AA" w:rsidR="003F2D03" w:rsidRDefault="003F2D03" w:rsidP="003F2D03">
      <w:r>
        <w:t>6/50 provide optional resources for</w:t>
      </w:r>
      <w:r>
        <w:t xml:space="preserve"> </w:t>
      </w:r>
      <w:r>
        <w:t>adapting curriculum</w:t>
      </w:r>
      <w:r>
        <w:t>.</w:t>
      </w:r>
    </w:p>
    <w:p w14:paraId="58FEFE81" w14:textId="4DB435AF" w:rsidR="003F2D03" w:rsidRDefault="003F2D03" w:rsidP="003F2D03">
      <w:pPr>
        <w:pStyle w:val="Heading2"/>
      </w:pPr>
      <w:r>
        <w:t>Colorado youth wellness act: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F2D03" w14:paraId="33B3F154" w14:textId="77777777" w:rsidTr="003F2D03">
        <w:tc>
          <w:tcPr>
            <w:tcW w:w="4675" w:type="dxa"/>
          </w:tcPr>
          <w:p w14:paraId="5832D8C4" w14:textId="2B549C51" w:rsidR="003F2D03" w:rsidRDefault="003F2D03" w:rsidP="003F2D03">
            <w:r>
              <w:t>If a school district…</w:t>
            </w:r>
          </w:p>
        </w:tc>
        <w:tc>
          <w:tcPr>
            <w:tcW w:w="4675" w:type="dxa"/>
          </w:tcPr>
          <w:p w14:paraId="31B2CECA" w14:textId="63E379C2" w:rsidR="003F2D03" w:rsidRDefault="003F2D03" w:rsidP="003F2D03">
            <w:r>
              <w:t>Then the instruction must</w:t>
            </w:r>
          </w:p>
        </w:tc>
      </w:tr>
      <w:tr w:rsidR="003F2D03" w14:paraId="23B8D691" w14:textId="77777777" w:rsidTr="003F2D03">
        <w:tc>
          <w:tcPr>
            <w:tcW w:w="4675" w:type="dxa"/>
          </w:tcPr>
          <w:p w14:paraId="0E25882E" w14:textId="016A60DF" w:rsidR="003F2D03" w:rsidRDefault="003F2D03" w:rsidP="003F2D03">
            <w:r w:rsidRPr="003F2D03">
              <w:t>Chooses to teach sex education</w:t>
            </w:r>
          </w:p>
        </w:tc>
        <w:tc>
          <w:tcPr>
            <w:tcW w:w="4675" w:type="dxa"/>
          </w:tcPr>
          <w:p w14:paraId="50E60774" w14:textId="25459851" w:rsidR="003F2D03" w:rsidRDefault="003F2D03" w:rsidP="003F2D03">
            <w:r>
              <w:t>Be medically accurate and evidence-based</w:t>
            </w:r>
          </w:p>
        </w:tc>
      </w:tr>
      <w:tr w:rsidR="003F2D03" w14:paraId="51F07E1C" w14:textId="77777777" w:rsidTr="003F2D03">
        <w:tc>
          <w:tcPr>
            <w:tcW w:w="4675" w:type="dxa"/>
          </w:tcPr>
          <w:p w14:paraId="72E89632" w14:textId="3CC4E47C" w:rsidR="003F2D03" w:rsidRPr="003F2D03" w:rsidRDefault="003F2D03" w:rsidP="003F2D03">
            <w:r>
              <w:t>Uses state grant money</w:t>
            </w:r>
          </w:p>
        </w:tc>
        <w:tc>
          <w:tcPr>
            <w:tcW w:w="4675" w:type="dxa"/>
          </w:tcPr>
          <w:p w14:paraId="5FD6E3DD" w14:textId="789FCB42" w:rsidR="003F2D03" w:rsidRDefault="003F2D03" w:rsidP="003F2D03">
            <w:r>
              <w:t>Explicitly include the needs of</w:t>
            </w:r>
            <w:r>
              <w:t xml:space="preserve"> </w:t>
            </w:r>
            <w:r>
              <w:t>students with disabilities.</w:t>
            </w:r>
          </w:p>
        </w:tc>
      </w:tr>
      <w:tr w:rsidR="003F2D03" w14:paraId="7D4A8478" w14:textId="77777777" w:rsidTr="003F2D03">
        <w:tc>
          <w:tcPr>
            <w:tcW w:w="4675" w:type="dxa"/>
          </w:tcPr>
          <w:p w14:paraId="4BC59896" w14:textId="4BFB865C" w:rsidR="003F2D03" w:rsidRDefault="003F2D03" w:rsidP="003F2D03">
            <w:r>
              <w:t>Includes students with disabilities</w:t>
            </w:r>
          </w:p>
        </w:tc>
        <w:tc>
          <w:tcPr>
            <w:tcW w:w="4675" w:type="dxa"/>
          </w:tcPr>
          <w:p w14:paraId="3AB9E578" w14:textId="6B5B567A" w:rsidR="003F2D03" w:rsidRDefault="003F2D03" w:rsidP="003F2D03">
            <w:r>
              <w:t>Use</w:t>
            </w:r>
            <w:r>
              <w:t xml:space="preserve"> </w:t>
            </w:r>
            <w:r>
              <w:t>"culturally sensitive"</w:t>
            </w:r>
            <w:r>
              <w:t xml:space="preserve"> </w:t>
            </w:r>
            <w:r>
              <w:t>materials tailored to their needs.</w:t>
            </w:r>
          </w:p>
          <w:p w14:paraId="767B8FDA" w14:textId="77777777" w:rsidR="003F2D03" w:rsidRDefault="003F2D03" w:rsidP="003F2D03"/>
        </w:tc>
      </w:tr>
      <w:tr w:rsidR="003F2D03" w14:paraId="013BF172" w14:textId="77777777" w:rsidTr="003F2D03">
        <w:tc>
          <w:tcPr>
            <w:tcW w:w="4675" w:type="dxa"/>
          </w:tcPr>
          <w:p w14:paraId="66CE3B60" w14:textId="0B5E53E3" w:rsidR="003F2D03" w:rsidRDefault="003F2D03" w:rsidP="003F2D03">
            <w:r>
              <w:t>Has a parent request an opt-out</w:t>
            </w:r>
          </w:p>
        </w:tc>
        <w:tc>
          <w:tcPr>
            <w:tcW w:w="4675" w:type="dxa"/>
          </w:tcPr>
          <w:p w14:paraId="10C8C50B" w14:textId="7BC29B87" w:rsidR="003F2D03" w:rsidRDefault="003F2D03" w:rsidP="003F2D03">
            <w:r>
              <w:t>Excuse the student without penalty</w:t>
            </w:r>
          </w:p>
        </w:tc>
      </w:tr>
    </w:tbl>
    <w:p w14:paraId="5F1268EB" w14:textId="033B22BF" w:rsidR="003F2D03" w:rsidRDefault="003F2D03" w:rsidP="003F2D03">
      <w:pPr>
        <w:pStyle w:val="Heading1"/>
      </w:pPr>
      <w:r w:rsidRPr="003F2D03">
        <w:t xml:space="preserve">Inclusivity </w:t>
      </w:r>
      <w:r>
        <w:t>and</w:t>
      </w:r>
      <w:r w:rsidRPr="003F2D03">
        <w:t xml:space="preserve"> Accessibility Reality</w:t>
      </w:r>
    </w:p>
    <w:p w14:paraId="2CDB7554" w14:textId="29A7BF9A" w:rsidR="003F2D03" w:rsidRDefault="003F2D03" w:rsidP="003F2D03">
      <w:r w:rsidRPr="003F2D03">
        <w:t>Parents and healthcare providers rely on schools to provide children with SRHE.</w:t>
      </w:r>
    </w:p>
    <w:p w14:paraId="6E7486BA" w14:textId="0224326F" w:rsidR="003F2D03" w:rsidRDefault="003F2D03" w:rsidP="003F2D03">
      <w:pPr>
        <w:rPr>
          <w:b/>
          <w:bCs/>
        </w:rPr>
      </w:pPr>
      <w:r w:rsidRPr="003F2D03">
        <w:rPr>
          <w:b/>
          <w:bCs/>
        </w:rPr>
        <w:t>Intellectual disability &amp; SRHE</w:t>
      </w:r>
    </w:p>
    <w:p w14:paraId="72D44896" w14:textId="7B535EE5" w:rsidR="003F2D03" w:rsidRDefault="003F2D03" w:rsidP="003F2D03">
      <w:pPr>
        <w:pStyle w:val="ListParagraph"/>
        <w:numPr>
          <w:ilvl w:val="0"/>
          <w:numId w:val="1"/>
        </w:numPr>
      </w:pPr>
      <w:r w:rsidRPr="003F2D03">
        <w:t>As cognitive and adaptive impairments</w:t>
      </w:r>
      <w:r w:rsidRPr="003F2D03">
        <w:t xml:space="preserve"> </w:t>
      </w:r>
      <w:r w:rsidRPr="003F2D03">
        <w:t>worsen, the likelihood of receiving sex</w:t>
      </w:r>
      <w:r w:rsidRPr="003F2D03">
        <w:t xml:space="preserve"> </w:t>
      </w:r>
      <w:r w:rsidRPr="003F2D03">
        <w:t>education decreases dramatically</w:t>
      </w:r>
      <w:r>
        <w:t xml:space="preserve">. </w:t>
      </w:r>
    </w:p>
    <w:p w14:paraId="71D17C30" w14:textId="1601840E" w:rsidR="003F2D03" w:rsidRPr="003F2D03" w:rsidRDefault="003F2D03" w:rsidP="003F2D03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3"/>
          <w:szCs w:val="23"/>
          <w14:ligatures w14:val="none"/>
        </w:rPr>
      </w:pPr>
      <w:r w:rsidRPr="003F2D03">
        <w:rPr>
          <w:rFonts w:ascii="Helvetica" w:eastAsia="Times New Roman" w:hAnsi="Helvetica" w:cs="Times New Roman"/>
          <w:color w:val="000000"/>
          <w:kern w:val="0"/>
          <w:sz w:val="23"/>
          <w:szCs w:val="23"/>
          <w14:ligatures w14:val="none"/>
        </w:rPr>
        <w:t>Figure 1. Distribution for Degree of ID and Sex Education</w:t>
      </w:r>
      <w:r>
        <w:rPr>
          <w:rFonts w:ascii="Helvetica" w:eastAsia="Times New Roman" w:hAnsi="Helvetica" w:cs="Times New Roman"/>
          <w:color w:val="000000"/>
          <w:kern w:val="0"/>
          <w:sz w:val="23"/>
          <w:szCs w:val="23"/>
          <w14:ligatures w14:val="none"/>
        </w:rPr>
        <w:t xml:space="preserve"> </w:t>
      </w:r>
      <w:r w:rsidRPr="003F2D03">
        <w:rPr>
          <w:rFonts w:ascii="Helvetica" w:eastAsia="Times New Roman" w:hAnsi="Helvetica" w:cs="Times New Roman"/>
          <w:color w:val="000000"/>
          <w:kern w:val="0"/>
          <w:sz w:val="23"/>
          <w:szCs w:val="23"/>
          <w14:ligatures w14:val="none"/>
        </w:rPr>
        <w:t>Received. Source: (Barnard-Brak et al., 2014)</w:t>
      </w:r>
    </w:p>
    <w:p w14:paraId="0366D84A" w14:textId="36581BB0" w:rsidR="003F2D03" w:rsidRDefault="003F2D03" w:rsidP="003F2D03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6D2B0D1F" wp14:editId="76A991A0">
            <wp:extent cx="2076450" cy="627764"/>
            <wp:effectExtent l="0" t="0" r="0" b="0"/>
            <wp:docPr id="263896101" name="Picture 1" descr="A graph of a bar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896101" name="Picture 1" descr="A graph of a bar graph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17" cy="63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261CE" w14:textId="651EB027" w:rsidR="003F2D03" w:rsidRDefault="003F2D03" w:rsidP="003F2D03">
      <w:pPr>
        <w:rPr>
          <w:b/>
          <w:bCs/>
        </w:rPr>
      </w:pPr>
      <w:r>
        <w:rPr>
          <w:b/>
          <w:bCs/>
        </w:rPr>
        <w:lastRenderedPageBreak/>
        <w:t>SRHE Providers</w:t>
      </w:r>
    </w:p>
    <w:p w14:paraId="1742D642" w14:textId="71C7D143" w:rsidR="003F2D03" w:rsidRDefault="003F2D03" w:rsidP="003F2D03">
      <w:pPr>
        <w:pStyle w:val="ListParagraph"/>
        <w:numPr>
          <w:ilvl w:val="0"/>
          <w:numId w:val="1"/>
        </w:numPr>
      </w:pPr>
      <w:r w:rsidRPr="003F2D03">
        <w:t>Figure 2. Comparison of percentage of ND individuals with high</w:t>
      </w:r>
      <w:r w:rsidRPr="003F2D03">
        <w:t xml:space="preserve"> </w:t>
      </w:r>
      <w:r w:rsidRPr="003F2D03">
        <w:t>and low support needs receiving SRHE. Source: Informal survey</w:t>
      </w:r>
    </w:p>
    <w:p w14:paraId="566D6D45" w14:textId="453B8376" w:rsidR="003F2D03" w:rsidRDefault="003F2D03" w:rsidP="003F2D03">
      <w:pPr>
        <w:pStyle w:val="ListParagraph"/>
        <w:numPr>
          <w:ilvl w:val="0"/>
          <w:numId w:val="1"/>
        </w:numPr>
      </w:pPr>
      <w:r w:rsidRPr="003F2D03">
        <w:drawing>
          <wp:inline distT="0" distB="0" distL="0" distR="0" wp14:anchorId="172F0DA7" wp14:editId="2683A359">
            <wp:extent cx="2076628" cy="1223045"/>
            <wp:effectExtent l="0" t="0" r="6350" b="0"/>
            <wp:docPr id="1477864176" name="Picture 1" descr="A graph of support nee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864176" name="Picture 1" descr="A graph of support need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8944" cy="123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5C146" w14:textId="528A4D56" w:rsidR="003F2D03" w:rsidRDefault="003F2D03" w:rsidP="003F2D03">
      <w:r w:rsidRPr="003F2D03">
        <w:rPr>
          <w:b/>
          <w:bCs/>
        </w:rPr>
        <w:t xml:space="preserve">SPED students </w:t>
      </w:r>
      <w:r w:rsidRPr="003F2D03">
        <w:rPr>
          <w:b/>
          <w:bCs/>
        </w:rPr>
        <w:t>receiving</w:t>
      </w:r>
      <w:r w:rsidRPr="003F2D03">
        <w:rPr>
          <w:b/>
          <w:bCs/>
        </w:rPr>
        <w:t xml:space="preserve"> SRHE</w:t>
      </w:r>
    </w:p>
    <w:p w14:paraId="63738A48" w14:textId="26A882F6" w:rsidR="003F2D03" w:rsidRDefault="003F2D03" w:rsidP="003F2D03">
      <w:pPr>
        <w:pStyle w:val="ListParagraph"/>
        <w:numPr>
          <w:ilvl w:val="0"/>
          <w:numId w:val="1"/>
        </w:numPr>
      </w:pPr>
      <w:r w:rsidRPr="003F2D03">
        <w:t>Even SPED students who can self-report have lower reproductive health education rates than non-SPED students.</w:t>
      </w:r>
    </w:p>
    <w:p w14:paraId="04A4F0E8" w14:textId="07E30ED6" w:rsidR="003F2D03" w:rsidRDefault="003F2D03" w:rsidP="003F2D03">
      <w:pPr>
        <w:pStyle w:val="ListParagraph"/>
        <w:numPr>
          <w:ilvl w:val="0"/>
          <w:numId w:val="1"/>
        </w:numPr>
      </w:pPr>
      <w:r>
        <w:rPr>
          <w:rStyle w:val="agcmg"/>
        </w:rPr>
        <w:t>Figure 3. Receipt of reproductive health education among U.S. students able to self-report via interview. Source: (NLTS-2012)</w:t>
      </w:r>
    </w:p>
    <w:p w14:paraId="19BF3C28" w14:textId="0EAD2FE7" w:rsidR="003F2D03" w:rsidRDefault="003F2D03" w:rsidP="003F2D03">
      <w:pPr>
        <w:pStyle w:val="ListParagraph"/>
        <w:numPr>
          <w:ilvl w:val="0"/>
          <w:numId w:val="1"/>
        </w:numPr>
      </w:pPr>
      <w:r w:rsidRPr="003F2D03">
        <w:drawing>
          <wp:inline distT="0" distB="0" distL="0" distR="0" wp14:anchorId="2513690B" wp14:editId="4FFEA26A">
            <wp:extent cx="2175909" cy="2392822"/>
            <wp:effectExtent l="0" t="0" r="0" b="0"/>
            <wp:docPr id="1359024905" name="Picture 1" descr="A graph of a number of people with disabiliti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024905" name="Picture 1" descr="A graph of a number of people with disabilitie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5524" cy="24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949D1" w14:textId="1F070A7F" w:rsidR="005D20E0" w:rsidRDefault="005D20E0" w:rsidP="005D20E0">
      <w:pPr>
        <w:pStyle w:val="Title"/>
        <w:rPr>
          <w:rStyle w:val="agcmg"/>
        </w:rPr>
      </w:pPr>
      <w:r w:rsidRPr="005D20E0">
        <w:rPr>
          <w:rStyle w:val="agcmg"/>
        </w:rPr>
        <w:t>Disability Inclusion &amp; SRHE</w:t>
      </w:r>
      <w:r>
        <w:rPr>
          <w:rStyle w:val="agcmg"/>
        </w:rPr>
        <w:t xml:space="preserve"> (Back side)</w:t>
      </w:r>
    </w:p>
    <w:p w14:paraId="33867CFB" w14:textId="533A005D" w:rsidR="005D20E0" w:rsidRDefault="005D20E0" w:rsidP="005D20E0">
      <w:r w:rsidRPr="005D20E0">
        <w:t>“When disabled students are an afterthought in the planning process, or not even considered, education falls short and fails students who need inclusive information the most.” (Aurelien et al., 2025)</w:t>
      </w:r>
    </w:p>
    <w:p w14:paraId="088BCEEB" w14:textId="03D97D70" w:rsidR="005D20E0" w:rsidRDefault="005D20E0" w:rsidP="005D20E0">
      <w:pPr>
        <w:pStyle w:val="Heading1"/>
        <w:rPr>
          <w:rStyle w:val="agcmg"/>
        </w:rPr>
      </w:pPr>
      <w:r w:rsidRPr="005D20E0">
        <w:rPr>
          <w:rStyle w:val="agcmg"/>
        </w:rPr>
        <w:t>Special Educators on SRHE</w:t>
      </w:r>
    </w:p>
    <w:p w14:paraId="45D47FA1" w14:textId="368C8177" w:rsidR="005D20E0" w:rsidRDefault="005D20E0" w:rsidP="005D20E0">
      <w:pPr>
        <w:rPr>
          <w:rStyle w:val="agcmg"/>
        </w:rPr>
      </w:pPr>
      <w:r>
        <w:rPr>
          <w:rStyle w:val="agcmg"/>
        </w:rPr>
        <w:t>What does sex ed look like in your special education program?</w:t>
      </w:r>
    </w:p>
    <w:p w14:paraId="1D774D86" w14:textId="11E3E2CA" w:rsidR="005D20E0" w:rsidRDefault="005D20E0" w:rsidP="005D20E0">
      <w:pPr>
        <w:rPr>
          <w:rStyle w:val="agcmg"/>
        </w:rPr>
      </w:pPr>
      <w:r>
        <w:rPr>
          <w:rStyle w:val="agcmg"/>
        </w:rPr>
        <w:t>Quotes in speech bubbles:</w:t>
      </w:r>
    </w:p>
    <w:p w14:paraId="41D659CD" w14:textId="541399C9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lastRenderedPageBreak/>
        <w:t xml:space="preserve">They don't join their peers for general health </w:t>
      </w:r>
      <w:proofErr w:type="gramStart"/>
      <w:r w:rsidRPr="005D20E0">
        <w:rPr>
          <w:rStyle w:val="agcmg"/>
          <w:i/>
          <w:iCs/>
        </w:rPr>
        <w:t>class</w:t>
      </w:r>
      <w:proofErr w:type="gramEnd"/>
      <w:r w:rsidRPr="005D20E0">
        <w:rPr>
          <w:rStyle w:val="agcmg"/>
          <w:i/>
          <w:iCs/>
        </w:rPr>
        <w:t xml:space="preserve"> and the teacher doesn't have a curriculum to follow.</w:t>
      </w:r>
    </w:p>
    <w:p w14:paraId="503785BE" w14:textId="773B0737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>We don’t touch on sex Ed much in junior high in our program.</w:t>
      </w:r>
    </w:p>
    <w:p w14:paraId="551AAC0A" w14:textId="5D2D6E89" w:rsidR="005D20E0" w:rsidRPr="005D20E0" w:rsidRDefault="005D20E0" w:rsidP="005D20E0">
      <w:pPr>
        <w:pStyle w:val="ListParagraph"/>
        <w:numPr>
          <w:ilvl w:val="0"/>
          <w:numId w:val="1"/>
        </w:numPr>
        <w:rPr>
          <w:i/>
          <w:iCs/>
        </w:rPr>
      </w:pPr>
      <w:r w:rsidRPr="005D20E0">
        <w:rPr>
          <w:i/>
          <w:iCs/>
        </w:rPr>
        <w:t>We just touch base with our girls on their periods once they get them. And then as needed for the boys in terms of hands in pants, hygiene &amp; inappropriate physical touch.</w:t>
      </w:r>
    </w:p>
    <w:p w14:paraId="2FF348B0" w14:textId="6562D26F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 xml:space="preserve">Our sex ed program doesn’t </w:t>
      </w:r>
      <w:proofErr w:type="gramStart"/>
      <w:r w:rsidRPr="005D20E0">
        <w:rPr>
          <w:rStyle w:val="agcmg"/>
          <w:i/>
          <w:iCs/>
        </w:rPr>
        <w:t>actually talk</w:t>
      </w:r>
      <w:proofErr w:type="gramEnd"/>
      <w:r w:rsidRPr="005D20E0">
        <w:rPr>
          <w:rStyle w:val="agcmg"/>
          <w:i/>
          <w:iCs/>
        </w:rPr>
        <w:t xml:space="preserve"> about sex, just puberty and anatomy.</w:t>
      </w:r>
    </w:p>
    <w:p w14:paraId="67A78017" w14:textId="5BA39C02" w:rsid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>We do talk about consent but not as pertaining specifically to sex.</w:t>
      </w:r>
    </w:p>
    <w:p w14:paraId="12EF7B9F" w14:textId="77777777" w:rsidR="005D20E0" w:rsidRDefault="005D20E0" w:rsidP="005D20E0">
      <w:pPr>
        <w:rPr>
          <w:rStyle w:val="agcmg"/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5D20E0">
        <w:rPr>
          <w:rStyle w:val="agcmg"/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ND adults on SRHE</w:t>
      </w:r>
    </w:p>
    <w:p w14:paraId="0A0F7514" w14:textId="77777777" w:rsidR="005D20E0" w:rsidRDefault="005D20E0" w:rsidP="005D20E0">
      <w:pPr>
        <w:rPr>
          <w:rStyle w:val="agcmg"/>
        </w:rPr>
      </w:pPr>
      <w:r>
        <w:rPr>
          <w:rStyle w:val="agcmg"/>
        </w:rPr>
        <w:t>What would you change about the education you received?</w:t>
      </w:r>
    </w:p>
    <w:p w14:paraId="3EB6E6B9" w14:textId="57343CDB" w:rsidR="005D20E0" w:rsidRDefault="005D20E0" w:rsidP="005D20E0">
      <w:pPr>
        <w:rPr>
          <w:rStyle w:val="agcmg"/>
        </w:rPr>
      </w:pPr>
      <w:r>
        <w:rPr>
          <w:rStyle w:val="agcmg"/>
        </w:rPr>
        <w:t>Quotes in speech bubbles:</w:t>
      </w:r>
    </w:p>
    <w:p w14:paraId="5FB2C759" w14:textId="0DF9D46F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>Have a sex ed class just for people with disabilities only.</w:t>
      </w:r>
    </w:p>
    <w:p w14:paraId="4D9CDD7A" w14:textId="010C4DB5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>A lot of the education in school about sex used indirect language and referenced things we were supposed to pick up on, so I missed a lot.</w:t>
      </w:r>
    </w:p>
    <w:p w14:paraId="092078EB" w14:textId="71359313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 xml:space="preserve">Less about anatomy/ </w:t>
      </w:r>
      <w:proofErr w:type="gramStart"/>
      <w:r w:rsidRPr="005D20E0">
        <w:rPr>
          <w:rStyle w:val="agcmg"/>
          <w:i/>
          <w:iCs/>
        </w:rPr>
        <w:t>shame based</w:t>
      </w:r>
      <w:proofErr w:type="gramEnd"/>
      <w:r w:rsidRPr="005D20E0">
        <w:rPr>
          <w:rStyle w:val="agcmg"/>
          <w:i/>
          <w:iCs/>
        </w:rPr>
        <w:t xml:space="preserve"> education, more about body autonomy and boundaries.</w:t>
      </w:r>
    </w:p>
    <w:p w14:paraId="5E219B62" w14:textId="6BF619A9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>Explaining how all bodies are different and experience these things in unique ways.</w:t>
      </w:r>
    </w:p>
    <w:p w14:paraId="3F4DBE2A" w14:textId="108E8419" w:rsidR="005D20E0" w:rsidRPr="005D20E0" w:rsidRDefault="005D20E0" w:rsidP="005D20E0">
      <w:pPr>
        <w:pStyle w:val="ListParagraph"/>
        <w:numPr>
          <w:ilvl w:val="0"/>
          <w:numId w:val="1"/>
        </w:numPr>
        <w:rPr>
          <w:rStyle w:val="agcmg"/>
          <w:i/>
          <w:iCs/>
        </w:rPr>
      </w:pPr>
      <w:r w:rsidRPr="005D20E0">
        <w:rPr>
          <w:rStyle w:val="agcmg"/>
          <w:i/>
          <w:iCs/>
        </w:rPr>
        <w:t>puberty classes for the neurodiverse population in general.</w:t>
      </w:r>
    </w:p>
    <w:p w14:paraId="37498D38" w14:textId="79045661" w:rsidR="005D20E0" w:rsidRDefault="005D20E0" w:rsidP="005D20E0">
      <w:pPr>
        <w:pStyle w:val="Heading1"/>
      </w:pPr>
      <w:r>
        <w:t>Additional resources</w:t>
      </w:r>
    </w:p>
    <w:p w14:paraId="6C938935" w14:textId="29B02550" w:rsidR="005D20E0" w:rsidRDefault="005D20E0" w:rsidP="005D20E0">
      <w:hyperlink r:id="rId8" w:history="1">
        <w:r w:rsidRPr="00175846">
          <w:rPr>
            <w:rStyle w:val="Hyperlink"/>
          </w:rPr>
          <w:t>https://docs.google.com/document/d/1aGAH2zRwXYW-tC33hiRs</w:t>
        </w:r>
        <w:r w:rsidRPr="00175846">
          <w:rPr>
            <w:rStyle w:val="Hyperlink"/>
          </w:rPr>
          <w:t>i</w:t>
        </w:r>
        <w:r w:rsidRPr="00175846">
          <w:rPr>
            <w:rStyle w:val="Hyperlink"/>
          </w:rPr>
          <w:t>KK71D1FTmUdgqDIHDVE0Yc/edit?tab=t.0#heading=h.31y6aw63qkg2</w:t>
        </w:r>
      </w:hyperlink>
    </w:p>
    <w:p w14:paraId="7E84860F" w14:textId="618E7DD7" w:rsidR="005D20E0" w:rsidRDefault="005D20E0" w:rsidP="005D20E0">
      <w:pPr>
        <w:pStyle w:val="Heading1"/>
      </w:pPr>
      <w:r>
        <w:t>References</w:t>
      </w:r>
    </w:p>
    <w:p w14:paraId="3A1CBDA1" w14:textId="67FC1F58" w:rsidR="005D20E0" w:rsidRPr="005D20E0" w:rsidRDefault="005D20E0" w:rsidP="005D20E0">
      <w:pPr>
        <w:rPr>
          <w:rFonts w:ascii="Arial" w:hAnsi="Arial" w:cs="Arial"/>
        </w:rPr>
      </w:pPr>
      <w:hyperlink r:id="rId9" w:history="1">
        <w:r w:rsidRPr="005D20E0">
          <w:rPr>
            <w:rStyle w:val="Hyperlink"/>
            <w:rFonts w:ascii="Arial" w:hAnsi="Arial" w:cs="Arial"/>
          </w:rPr>
          <w:t>https://docs.google.com/document/d/1aGAH2zRwXYW-tC33hiRsiKK71D1FTmUdgqDIHDVE0Yc/edit?tab=t.ew8k4j3oqd3r</w:t>
        </w:r>
      </w:hyperlink>
      <w:r w:rsidRPr="005D20E0">
        <w:rPr>
          <w:rFonts w:ascii="Arial" w:hAnsi="Arial" w:cs="Arial"/>
        </w:rPr>
        <w:t xml:space="preserve"> </w:t>
      </w:r>
    </w:p>
    <w:sectPr w:rsidR="005D20E0" w:rsidRPr="005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73D45"/>
    <w:multiLevelType w:val="hybridMultilevel"/>
    <w:tmpl w:val="C78E1CEE"/>
    <w:lvl w:ilvl="0" w:tplc="5C9432F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10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03"/>
    <w:rsid w:val="00107B87"/>
    <w:rsid w:val="003F2D03"/>
    <w:rsid w:val="004247ED"/>
    <w:rsid w:val="00425A63"/>
    <w:rsid w:val="00435677"/>
    <w:rsid w:val="005D20E0"/>
    <w:rsid w:val="006A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94563"/>
  <w15:chartTrackingRefBased/>
  <w15:docId w15:val="{702F6941-5CA6-7141-9A84-3C90B0E3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2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F2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D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D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D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D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D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3F2D03"/>
    <w:pPr>
      <w:spacing w:after="0" w:line="240" w:lineRule="auto"/>
    </w:pPr>
    <w:rPr>
      <w:rFonts w:ascii="Helvetica" w:eastAsia="Times New Roman" w:hAnsi="Helvetica" w:cs="Times New Roman"/>
      <w:color w:val="201F1F"/>
      <w:kern w:val="0"/>
      <w:sz w:val="30"/>
      <w:szCs w:val="30"/>
      <w14:ligatures w14:val="none"/>
    </w:rPr>
  </w:style>
  <w:style w:type="character" w:customStyle="1" w:styleId="agcmg">
    <w:name w:val="a_gcmg"/>
    <w:basedOn w:val="DefaultParagraphFont"/>
    <w:rsid w:val="003F2D03"/>
  </w:style>
  <w:style w:type="character" w:styleId="Hyperlink">
    <w:name w:val="Hyperlink"/>
    <w:basedOn w:val="DefaultParagraphFont"/>
    <w:uiPriority w:val="99"/>
    <w:unhideWhenUsed/>
    <w:rsid w:val="005D20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0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20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aGAH2zRwXYW-tC33hiRsiKK71D1FTmUdgqDIHDVE0Yc/edit?tab=t.0#heading=h.31y6aw63qkg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aGAH2zRwXYW-tC33hiRsiKK71D1FTmUdgqDIHDVE0Yc/edit?tab=t.ew8k4j3oqd3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Richardson,Emma</dc:creator>
  <cp:keywords/>
  <dc:description/>
  <cp:lastModifiedBy>Richardson,Emma</cp:lastModifiedBy>
  <cp:revision>1</cp:revision>
  <dcterms:created xsi:type="dcterms:W3CDTF">2026-02-25T18:36:00Z</dcterms:created>
  <dcterms:modified xsi:type="dcterms:W3CDTF">2026-02-25T18:52:00Z</dcterms:modified>
</cp:coreProperties>
</file>